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_GB2312"/>
          <w:b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b/>
          <w:bCs/>
          <w:color w:val="auto"/>
          <w:sz w:val="24"/>
          <w:szCs w:val="24"/>
        </w:rPr>
        <w:t>安徽中科都菱商用电器股份有限公司产品参数</w:t>
      </w:r>
    </w:p>
    <w:p>
      <w:pPr>
        <w:spacing w:line="360" w:lineRule="auto"/>
        <w:jc w:val="left"/>
        <w:rPr>
          <w:rFonts w:ascii="宋体" w:hAnsi="宋体" w:cs="仿宋_GB2312"/>
          <w:b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b/>
          <w:bCs/>
          <w:color w:val="auto"/>
          <w:sz w:val="24"/>
          <w:szCs w:val="24"/>
        </w:rPr>
        <w:t>型号：MDF-25</w:t>
      </w:r>
      <w:r>
        <w:rPr>
          <w:rFonts w:ascii="宋体" w:hAnsi="宋体" w:cs="仿宋_GB2312"/>
          <w:b/>
          <w:bCs/>
          <w:color w:val="auto"/>
          <w:sz w:val="24"/>
          <w:szCs w:val="24"/>
        </w:rPr>
        <w:t>H30LC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1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样式：卧式。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2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容积：</w:t>
      </w:r>
      <w:r>
        <w:rPr>
          <w:rFonts w:ascii="宋体" w:hAnsi="宋体" w:cs="仿宋_GB2312"/>
          <w:color w:val="auto"/>
          <w:sz w:val="24"/>
          <w:szCs w:val="24"/>
        </w:rPr>
        <w:t>30</w:t>
      </w:r>
      <w:r>
        <w:rPr>
          <w:rFonts w:hint="eastAsia" w:ascii="宋体" w:hAnsi="宋体" w:cs="仿宋_GB2312"/>
          <w:color w:val="auto"/>
          <w:sz w:val="24"/>
          <w:szCs w:val="24"/>
        </w:rPr>
        <w:t>L。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.净重：</w:t>
      </w:r>
      <w:r>
        <w:rPr>
          <w:rFonts w:ascii="宋体" w:hAnsi="宋体" w:cs="仿宋_GB2312"/>
          <w:color w:val="auto"/>
          <w:sz w:val="24"/>
          <w:szCs w:val="24"/>
        </w:rPr>
        <w:t>22</w:t>
      </w:r>
      <w:r>
        <w:rPr>
          <w:rFonts w:hint="eastAsia" w:ascii="宋体" w:hAnsi="宋体" w:cs="仿宋_GB2312"/>
          <w:color w:val="auto"/>
          <w:sz w:val="24"/>
          <w:szCs w:val="24"/>
        </w:rPr>
        <w:t>kg。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4.</w:t>
      </w:r>
      <w:r>
        <w:rPr>
          <w:rFonts w:hint="eastAsia" w:ascii="宋体" w:hAnsi="宋体" w:cs="仿宋_GB2312"/>
          <w:color w:val="auto"/>
          <w:sz w:val="24"/>
          <w:szCs w:val="24"/>
        </w:rPr>
        <w:t>额定功率：</w:t>
      </w:r>
      <w:r>
        <w:rPr>
          <w:rFonts w:ascii="宋体" w:hAnsi="宋体" w:cs="仿宋_GB2312"/>
          <w:color w:val="auto"/>
          <w:sz w:val="24"/>
          <w:szCs w:val="24"/>
        </w:rPr>
        <w:t>80W</w:t>
      </w:r>
      <w:r>
        <w:rPr>
          <w:rFonts w:hint="eastAsia" w:ascii="宋体" w:hAnsi="宋体" w:cs="仿宋_GB2312"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5.</w:t>
      </w:r>
      <w:r>
        <w:rPr>
          <w:rFonts w:hint="eastAsia" w:ascii="宋体" w:hAnsi="宋体" w:cs="仿宋_GB2312"/>
          <w:color w:val="auto"/>
          <w:sz w:val="24"/>
          <w:szCs w:val="24"/>
        </w:rPr>
        <w:t>耗电量：</w:t>
      </w:r>
      <w:r>
        <w:rPr>
          <w:rFonts w:ascii="宋体" w:hAnsi="宋体" w:cs="仿宋_GB2312"/>
          <w:color w:val="auto"/>
          <w:sz w:val="24"/>
          <w:szCs w:val="24"/>
        </w:rPr>
        <w:t>1.2kW.h/24h</w:t>
      </w:r>
      <w:r>
        <w:rPr>
          <w:rFonts w:hint="eastAsia" w:ascii="宋体" w:hAnsi="宋体" w:cs="仿宋_GB2312"/>
          <w:color w:val="auto"/>
          <w:sz w:val="24"/>
          <w:szCs w:val="24"/>
        </w:rPr>
        <w:t>。</w:t>
      </w:r>
      <w:bookmarkStart w:id="1" w:name="_GoBack"/>
      <w:bookmarkEnd w:id="1"/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6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噪声值：</w:t>
      </w:r>
      <w:r>
        <w:rPr>
          <w:rFonts w:ascii="宋体" w:hAnsi="宋体" w:cs="仿宋_GB2312"/>
          <w:color w:val="auto"/>
          <w:sz w:val="24"/>
          <w:szCs w:val="24"/>
        </w:rPr>
        <w:t>45</w:t>
      </w:r>
      <w:r>
        <w:rPr>
          <w:rFonts w:ascii="宋体" w:hAnsi="宋体" w:cs="Arial"/>
          <w:color w:val="auto"/>
          <w:sz w:val="24"/>
          <w:szCs w:val="24"/>
          <w:shd w:val="clear" w:color="auto" w:fill="FFFFFF"/>
        </w:rPr>
        <w:t>dB</w:t>
      </w:r>
      <w:r>
        <w:rPr>
          <w:rFonts w:hint="eastAsia" w:ascii="宋体" w:hAnsi="宋体" w:cs="仿宋_GB2312"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7.</w:t>
      </w:r>
      <w:r>
        <w:rPr>
          <w:rFonts w:hint="eastAsia" w:ascii="宋体" w:hAnsi="宋体" w:cs="仿宋_GB2312"/>
          <w:color w:val="auto"/>
          <w:sz w:val="24"/>
          <w:szCs w:val="24"/>
        </w:rPr>
        <w:t>气候类型：</w:t>
      </w:r>
      <w:r>
        <w:rPr>
          <w:rFonts w:ascii="宋体" w:hAnsi="宋体" w:cs="宋体"/>
          <w:color w:val="auto"/>
          <w:kern w:val="0"/>
          <w:sz w:val="24"/>
          <w:szCs w:val="24"/>
        </w:rPr>
        <w:t>SN/N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 w:cs="仿宋_GB2312"/>
          <w:color w:val="auto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8.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制冷方式</w:t>
      </w:r>
      <w:r>
        <w:rPr>
          <w:rFonts w:hint="eastAsia" w:ascii="宋体" w:hAnsi="宋体" w:cs="宋体"/>
          <w:color w:val="auto"/>
          <w:sz w:val="24"/>
          <w:szCs w:val="24"/>
        </w:rPr>
        <w:t>：风冷。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</w:t>
      </w:r>
      <w:r>
        <w:rPr>
          <w:rFonts w:ascii="宋体" w:hAnsi="宋体" w:cs="宋体"/>
          <w:color w:val="auto"/>
          <w:sz w:val="24"/>
          <w:szCs w:val="24"/>
        </w:rPr>
        <w:t>.</w:t>
      </w:r>
      <w:r>
        <w:rPr>
          <w:rFonts w:hint="eastAsia" w:ascii="宋体" w:hAnsi="宋体" w:cs="宋体"/>
          <w:color w:val="auto"/>
          <w:sz w:val="24"/>
          <w:szCs w:val="24"/>
        </w:rPr>
        <w:t>温度范围：-</w:t>
      </w:r>
      <w:r>
        <w:rPr>
          <w:rFonts w:ascii="宋体" w:hAnsi="宋体" w:cs="宋体"/>
          <w:color w:val="auto"/>
          <w:sz w:val="24"/>
          <w:szCs w:val="24"/>
        </w:rPr>
        <w:t>25</w:t>
      </w:r>
      <w:r>
        <w:rPr>
          <w:rFonts w:hint="eastAsia" w:ascii="宋体" w:hAnsi="宋体" w:cs="宋体"/>
          <w:color w:val="auto"/>
          <w:sz w:val="24"/>
          <w:szCs w:val="24"/>
        </w:rPr>
        <w:t>℃～</w:t>
      </w:r>
      <w:r>
        <w:rPr>
          <w:rFonts w:ascii="宋体" w:hAnsi="宋体" w:cs="宋体"/>
          <w:color w:val="auto"/>
          <w:sz w:val="24"/>
          <w:szCs w:val="24"/>
        </w:rPr>
        <w:t>30</w:t>
      </w:r>
      <w:r>
        <w:rPr>
          <w:rFonts w:hint="eastAsia" w:ascii="宋体" w:hAnsi="宋体" w:cs="宋体"/>
          <w:color w:val="auto"/>
          <w:sz w:val="24"/>
          <w:szCs w:val="24"/>
        </w:rPr>
        <w:t>℃。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10.</w:t>
      </w:r>
      <w:r>
        <w:rPr>
          <w:rFonts w:hint="eastAsia" w:ascii="宋体" w:hAnsi="宋体" w:cs="仿宋_GB2312"/>
          <w:color w:val="auto"/>
          <w:sz w:val="24"/>
          <w:szCs w:val="24"/>
        </w:rPr>
        <w:t>工作条件：环境温度10～32℃。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11.</w:t>
      </w:r>
      <w:r>
        <w:rPr>
          <w:rFonts w:hint="eastAsia" w:ascii="宋体" w:hAnsi="宋体" w:cs="仿宋_GB2312"/>
          <w:color w:val="auto"/>
          <w:sz w:val="24"/>
          <w:szCs w:val="24"/>
        </w:rPr>
        <w:t>外部尺寸（宽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深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高）：</w:t>
      </w:r>
      <w:r>
        <w:rPr>
          <w:rFonts w:ascii="宋体" w:hAnsi="宋体" w:cs="仿宋_GB2312"/>
          <w:color w:val="auto"/>
          <w:sz w:val="24"/>
          <w:szCs w:val="24"/>
        </w:rPr>
        <w:t>615×370×471.5</w:t>
      </w:r>
      <w:r>
        <w:rPr>
          <w:rFonts w:hint="eastAsia" w:ascii="宋体" w:hAnsi="宋体" w:cs="仿宋_GB2312"/>
          <w:color w:val="auto"/>
          <w:sz w:val="24"/>
          <w:szCs w:val="24"/>
        </w:rPr>
        <w:t>（mm）。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12.</w:t>
      </w:r>
      <w:r>
        <w:rPr>
          <w:rFonts w:hint="eastAsia" w:ascii="宋体" w:hAnsi="宋体" w:cs="仿宋_GB2312"/>
          <w:color w:val="auto"/>
          <w:sz w:val="24"/>
          <w:szCs w:val="24"/>
        </w:rPr>
        <w:t>内部尺寸（宽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深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高）：</w:t>
      </w:r>
      <w:r>
        <w:rPr>
          <w:rFonts w:ascii="宋体" w:hAnsi="宋体" w:cs="仿宋_GB2312"/>
          <w:color w:val="auto"/>
          <w:sz w:val="24"/>
          <w:szCs w:val="24"/>
        </w:rPr>
        <w:t>364×253×352.5</w:t>
      </w:r>
      <w:r>
        <w:rPr>
          <w:rFonts w:hint="eastAsia" w:ascii="宋体" w:hAnsi="宋体" w:cs="仿宋_GB2312"/>
          <w:color w:val="auto"/>
          <w:sz w:val="24"/>
          <w:szCs w:val="24"/>
        </w:rPr>
        <w:t>（mm）。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13</w:t>
      </w:r>
      <w:r>
        <w:rPr>
          <w:rFonts w:hint="eastAsia"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外观颜色：</w:t>
      </w:r>
      <w:r>
        <w:rPr>
          <w:rFonts w:hint="eastAsia" w:ascii="宋体" w:hAnsi="宋体"/>
          <w:color w:val="auto"/>
          <w:sz w:val="24"/>
          <w:szCs w:val="24"/>
        </w:rPr>
        <w:t>仿大理石色彩</w:t>
      </w:r>
      <w:r>
        <w:rPr>
          <w:rFonts w:hint="eastAsia" w:ascii="宋体" w:hAnsi="宋体" w:cs="宋体"/>
          <w:bCs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14</w:t>
      </w:r>
      <w:r>
        <w:rPr>
          <w:rFonts w:hint="eastAsia" w:ascii="宋体" w:hAnsi="宋体" w:cs="仿宋_GB2312"/>
          <w:color w:val="auto"/>
          <w:sz w:val="24"/>
          <w:szCs w:val="24"/>
        </w:rPr>
        <w:t>.保温材料：无C</w:t>
      </w:r>
      <w:r>
        <w:rPr>
          <w:rFonts w:ascii="宋体" w:hAnsi="宋体" w:cs="仿宋_GB2312"/>
          <w:color w:val="auto"/>
          <w:sz w:val="24"/>
          <w:szCs w:val="24"/>
        </w:rPr>
        <w:t>FC</w:t>
      </w:r>
      <w:r>
        <w:rPr>
          <w:rFonts w:hint="eastAsia" w:ascii="宋体" w:hAnsi="宋体" w:cs="仿宋_GB2312"/>
          <w:color w:val="auto"/>
          <w:sz w:val="24"/>
          <w:szCs w:val="24"/>
        </w:rPr>
        <w:t>高密度聚氨酯发泡。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15.</w:t>
      </w:r>
      <w:r>
        <w:rPr>
          <w:rFonts w:hint="eastAsia" w:ascii="宋体" w:hAnsi="宋体" w:cs="仿宋_GB2312"/>
          <w:color w:val="auto"/>
          <w:sz w:val="24"/>
          <w:szCs w:val="24"/>
        </w:rPr>
        <w:t>门体数量</w:t>
      </w:r>
      <w:r>
        <w:rPr>
          <w:rFonts w:hint="eastAsia" w:ascii="宋体" w:hAnsi="宋体" w:cs="宋体"/>
          <w:color w:val="auto"/>
          <w:sz w:val="24"/>
          <w:szCs w:val="24"/>
        </w:rPr>
        <w:t>：1个，顶开门设计。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16.</w:t>
      </w:r>
      <w:r>
        <w:rPr>
          <w:rFonts w:hint="eastAsia" w:ascii="宋体" w:hAnsi="宋体" w:cs="仿宋_GB2312"/>
          <w:color w:val="auto"/>
          <w:sz w:val="24"/>
          <w:szCs w:val="24"/>
        </w:rPr>
        <w:t>外部材料：采用P</w:t>
      </w:r>
      <w:r>
        <w:rPr>
          <w:rFonts w:ascii="宋体" w:hAnsi="宋体" w:cs="仿宋_GB2312"/>
          <w:color w:val="auto"/>
          <w:sz w:val="24"/>
          <w:szCs w:val="24"/>
        </w:rPr>
        <w:t>E</w:t>
      </w:r>
      <w:r>
        <w:rPr>
          <w:rFonts w:hint="eastAsia" w:ascii="宋体" w:hAnsi="宋体" w:cs="仿宋_GB2312"/>
          <w:color w:val="auto"/>
          <w:sz w:val="24"/>
          <w:szCs w:val="24"/>
        </w:rPr>
        <w:t>材质，</w:t>
      </w:r>
      <w:r>
        <w:rPr>
          <w:rFonts w:hint="eastAsia" w:ascii="宋体" w:hAnsi="宋体"/>
          <w:color w:val="auto"/>
          <w:sz w:val="24"/>
          <w:szCs w:val="24"/>
        </w:rPr>
        <w:t>箱体外壳采用滚塑工艺加工而成；箱体具备，强度高、易清洁、耐腐蚀、耐撞击等特点。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17.</w:t>
      </w:r>
      <w:r>
        <w:rPr>
          <w:rFonts w:hint="eastAsia" w:ascii="宋体" w:hAnsi="宋体" w:cs="仿宋_GB2312"/>
          <w:color w:val="auto"/>
          <w:sz w:val="24"/>
          <w:szCs w:val="24"/>
        </w:rPr>
        <w:t>压缩机：采用国际知名品牌高效全封闭压缩机，节能静音。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仿宋_GB2312"/>
          <w:color w:val="auto"/>
          <w:sz w:val="24"/>
          <w:szCs w:val="24"/>
        </w:rPr>
        <w:t>制冷剂：采用绿色无氟制冷剂。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1</w:t>
      </w:r>
      <w:r>
        <w:rPr>
          <w:rFonts w:ascii="宋体" w:hAnsi="宋体" w:cs="仿宋_GB2312"/>
          <w:color w:val="auto"/>
          <w:sz w:val="24"/>
          <w:szCs w:val="24"/>
        </w:rPr>
        <w:t>9</w:t>
      </w:r>
      <w:r>
        <w:rPr>
          <w:rFonts w:hint="eastAsia" w:ascii="宋体" w:hAnsi="宋体" w:cs="仿宋_GB2312"/>
          <w:color w:val="auto"/>
          <w:sz w:val="24"/>
          <w:szCs w:val="24"/>
        </w:rPr>
        <w:t>.制冷系统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cs="仿宋_GB2312"/>
          <w:color w:val="auto"/>
          <w:sz w:val="24"/>
          <w:szCs w:val="24"/>
        </w:rPr>
        <w:t>高效的制冷系统设计，实现更均匀的温度布局，同时保证更小的温度波动，从而实现样本储存温度的稳定。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20</w:t>
      </w:r>
      <w:r>
        <w:rPr>
          <w:rFonts w:hint="eastAsia" w:ascii="宋体" w:hAnsi="宋体" w:cs="宋体"/>
          <w:color w:val="auto"/>
          <w:sz w:val="24"/>
          <w:szCs w:val="24"/>
        </w:rPr>
        <w:t>.温度设置：优秀的制冷和加热布局，</w:t>
      </w:r>
      <w:r>
        <w:rPr>
          <w:rFonts w:hint="eastAsia" w:ascii="宋体" w:hAnsi="宋体" w:cs="宋体"/>
          <w:color w:val="auto"/>
          <w:sz w:val="24"/>
          <w:szCs w:val="24"/>
        </w:rPr>
        <w:t>箱内温度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可设置为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-</w:t>
      </w:r>
      <w:r>
        <w:rPr>
          <w:rFonts w:ascii="宋体" w:hAnsi="宋体" w:cs="宋体"/>
          <w:color w:val="auto"/>
          <w:kern w:val="0"/>
          <w:sz w:val="24"/>
          <w:szCs w:val="24"/>
        </w:rPr>
        <w:t>25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℃、4℃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ascii="宋体" w:hAnsi="宋体" w:cs="宋体"/>
          <w:color w:val="auto"/>
          <w:kern w:val="0"/>
          <w:sz w:val="24"/>
          <w:szCs w:val="24"/>
        </w:rPr>
        <w:t>22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℃，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温度波动度为±1℃。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          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21</w:t>
      </w:r>
      <w:r>
        <w:rPr>
          <w:rFonts w:hint="eastAsia" w:ascii="宋体" w:hAnsi="宋体" w:cs="仿宋_GB2312"/>
          <w:color w:val="auto"/>
          <w:sz w:val="24"/>
          <w:szCs w:val="24"/>
        </w:rPr>
        <w:t>.温度控制：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采用微电脑控制系统，可确保精确稳定的运行；精准的电子温度控制及显示，精度达到0.1℃。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22.</w:t>
      </w:r>
      <w:r>
        <w:rPr>
          <w:rFonts w:hint="eastAsia" w:ascii="宋体" w:hAnsi="宋体" w:cs="仿宋_GB2312"/>
          <w:color w:val="auto"/>
          <w:sz w:val="24"/>
          <w:szCs w:val="24"/>
        </w:rPr>
        <w:t>显示方式：LED数码显示屏，可显示箱内温度及各种报警信息。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23.</w:t>
      </w:r>
      <w:r>
        <w:rPr>
          <w:rFonts w:hint="eastAsia" w:ascii="宋体" w:hAnsi="宋体" w:cs="仿宋_GB2312"/>
          <w:color w:val="auto"/>
          <w:sz w:val="24"/>
          <w:szCs w:val="24"/>
        </w:rPr>
        <w:t>报警系统：</w:t>
      </w:r>
      <w:r>
        <w:rPr>
          <w:rFonts w:hint="eastAsia" w:ascii="宋体" w:hAnsi="宋体"/>
          <w:color w:val="auto"/>
          <w:kern w:val="0"/>
          <w:sz w:val="24"/>
          <w:szCs w:val="24"/>
        </w:rPr>
        <w:t>高低温报警、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温控器故障报警</w:t>
      </w:r>
      <w:r>
        <w:rPr>
          <w:rFonts w:hint="eastAsia" w:ascii="宋体" w:hAnsi="宋体"/>
          <w:color w:val="auto"/>
          <w:kern w:val="0"/>
          <w:sz w:val="24"/>
          <w:szCs w:val="24"/>
        </w:rPr>
        <w:t>、传感器故障报警、断电报警。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24</w:t>
      </w:r>
      <w:r>
        <w:rPr>
          <w:rFonts w:hint="eastAsia" w:ascii="宋体" w:hAnsi="宋体"/>
          <w:color w:val="auto"/>
          <w:sz w:val="24"/>
          <w:szCs w:val="24"/>
        </w:rPr>
        <w:t>.报警方式：具备声音蜂鸣和灯光闪烁双重报警方式。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bCs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25.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安全保障：</w:t>
      </w:r>
    </w:p>
    <w:p>
      <w:pPr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可通过可选监控模块及专用软件实现远程监控、远程短信报警；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2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键盘锁定、密码保护功能，防止随意调整运行参数；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内设保险丝，以防电流过大的情况下对产品进行冲击和损坏。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bCs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26</w:t>
      </w:r>
      <w:r>
        <w:rPr>
          <w:rFonts w:hint="eastAsia" w:ascii="宋体" w:hAnsi="宋体" w:cs="仿宋_GB2312"/>
          <w:color w:val="auto"/>
          <w:sz w:val="24"/>
          <w:szCs w:val="24"/>
        </w:rPr>
        <w:t>.人性化设计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：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（1）内置浸塑筐架，隔离存储物品与蒸发器的接触，以防冻伤存储物品；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（2）正面滚塑门扣锁设计，</w:t>
      </w:r>
      <w:r>
        <w:rPr>
          <w:rFonts w:hint="eastAsia" w:ascii="宋体" w:hAnsi="宋体"/>
          <w:color w:val="auto"/>
          <w:kern w:val="0"/>
          <w:sz w:val="24"/>
          <w:szCs w:val="24"/>
        </w:rPr>
        <w:t>有效锁紧柜内冷气；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）侧面</w:t>
      </w:r>
      <w:r>
        <w:rPr>
          <w:rFonts w:hint="eastAsia" w:ascii="宋体" w:hAnsi="宋体" w:cs="宋体"/>
          <w:color w:val="auto"/>
          <w:sz w:val="24"/>
          <w:szCs w:val="24"/>
        </w:rPr>
        <w:t>滚塑式内嵌搬运扣手，方便搬运和抬放；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4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能够满足客户在车内、室内和室外等不同的场所使用；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5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箱体可进行上下堆放，可以减少摆放占地空间；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ascii="宋体" w:hAnsi="宋体"/>
          <w:color w:val="auto"/>
          <w:sz w:val="24"/>
          <w:szCs w:val="24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具备交流和直流两个电源接口，用于A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 w:cs="宋体"/>
          <w:bCs/>
          <w:color w:val="auto"/>
          <w:sz w:val="24"/>
          <w:szCs w:val="24"/>
        </w:rPr>
        <w:t>100～120V</w:t>
      </w:r>
      <w:r>
        <w:rPr>
          <w:rFonts w:hint="eastAsia" w:ascii="宋体" w:hAnsi="宋体"/>
          <w:color w:val="auto"/>
          <w:kern w:val="0"/>
          <w:sz w:val="24"/>
          <w:szCs w:val="24"/>
        </w:rPr>
        <w:t>/50Hz</w:t>
      </w:r>
      <w:r>
        <w:rPr>
          <w:rFonts w:ascii="宋体" w:hAnsi="宋体"/>
          <w:color w:val="auto"/>
          <w:kern w:val="0"/>
          <w:sz w:val="24"/>
          <w:szCs w:val="24"/>
        </w:rPr>
        <w:t>/6</w:t>
      </w:r>
      <w:r>
        <w:rPr>
          <w:rFonts w:hint="eastAsia" w:ascii="宋体" w:hAnsi="宋体"/>
          <w:color w:val="auto"/>
          <w:kern w:val="0"/>
          <w:sz w:val="24"/>
          <w:szCs w:val="24"/>
        </w:rPr>
        <w:t>0Hz、A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 w:cs="宋体"/>
          <w:bCs/>
          <w:color w:val="auto"/>
          <w:sz w:val="24"/>
          <w:szCs w:val="24"/>
        </w:rPr>
        <w:t>200～240V</w:t>
      </w:r>
      <w:r>
        <w:rPr>
          <w:rFonts w:hint="eastAsia" w:ascii="宋体" w:hAnsi="宋体"/>
          <w:color w:val="auto"/>
          <w:kern w:val="0"/>
          <w:sz w:val="24"/>
          <w:szCs w:val="24"/>
        </w:rPr>
        <w:t>/50Hz</w:t>
      </w:r>
      <w:r>
        <w:rPr>
          <w:rFonts w:ascii="宋体" w:hAnsi="宋体"/>
          <w:color w:val="auto"/>
          <w:kern w:val="0"/>
          <w:sz w:val="24"/>
          <w:szCs w:val="24"/>
        </w:rPr>
        <w:t>/6</w:t>
      </w:r>
      <w:r>
        <w:rPr>
          <w:rFonts w:hint="eastAsia" w:ascii="宋体" w:hAnsi="宋体"/>
          <w:color w:val="auto"/>
          <w:kern w:val="0"/>
          <w:sz w:val="24"/>
          <w:szCs w:val="24"/>
        </w:rPr>
        <w:t>0Hz、D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/>
          <w:color w:val="auto"/>
          <w:kern w:val="0"/>
          <w:sz w:val="24"/>
          <w:szCs w:val="24"/>
        </w:rPr>
        <w:t>12V，可切换使用；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bCs/>
          <w:color w:val="auto"/>
          <w:sz w:val="24"/>
          <w:szCs w:val="24"/>
        </w:rPr>
      </w:pPr>
      <w:bookmarkStart w:id="0" w:name="_Hlk517686162"/>
      <w:r>
        <w:rPr>
          <w:rFonts w:hint="eastAsia" w:ascii="宋体" w:hAnsi="宋体" w:cs="宋体"/>
          <w:bCs/>
          <w:color w:val="auto"/>
          <w:sz w:val="24"/>
          <w:szCs w:val="24"/>
        </w:rPr>
        <w:t>（</w:t>
      </w:r>
      <w:r>
        <w:rPr>
          <w:rFonts w:ascii="宋体" w:hAnsi="宋体" w:cs="宋体"/>
          <w:bCs/>
          <w:color w:val="auto"/>
          <w:sz w:val="24"/>
          <w:szCs w:val="24"/>
        </w:rPr>
        <w:t>7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）多电压可用：可在AC100～120V、AC200～240V、D</w:t>
      </w:r>
      <w:r>
        <w:rPr>
          <w:rFonts w:ascii="宋体" w:hAnsi="宋体" w:cs="宋体"/>
          <w:bCs/>
          <w:color w:val="auto"/>
          <w:sz w:val="24"/>
          <w:szCs w:val="24"/>
        </w:rPr>
        <w:t>C12V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，范围内正常使用。</w:t>
      </w:r>
      <w:bookmarkEnd w:id="0"/>
    </w:p>
    <w:p>
      <w:pPr>
        <w:tabs>
          <w:tab w:val="left" w:pos="2504"/>
        </w:tabs>
        <w:spacing w:line="360" w:lineRule="auto"/>
        <w:jc w:val="left"/>
        <w:rPr>
          <w:rFonts w:ascii="宋体" w:hAnsi="宋体" w:cs="仿宋_GB2312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27</w:t>
      </w:r>
      <w:r>
        <w:rPr>
          <w:rFonts w:hint="eastAsia" w:ascii="宋体" w:hAnsi="宋体" w:cs="仿宋_GB2312"/>
          <w:color w:val="auto"/>
          <w:sz w:val="24"/>
          <w:szCs w:val="24"/>
        </w:rPr>
        <w:t>.选配件：温度记录仪。</w:t>
      </w:r>
    </w:p>
    <w:p>
      <w:pPr>
        <w:tabs>
          <w:tab w:val="left" w:pos="2504"/>
        </w:tabs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kern w:val="0"/>
          <w:sz w:val="24"/>
          <w:szCs w:val="24"/>
        </w:rPr>
        <w:t>28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资格凭证：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（1）医疗器械生产许可证；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2</w:t>
      </w:r>
      <w:r>
        <w:rPr>
          <w:rFonts w:hint="eastAsia" w:ascii="宋体" w:hAnsi="宋体" w:cs="仿宋"/>
          <w:color w:val="auto"/>
          <w:sz w:val="24"/>
          <w:szCs w:val="24"/>
        </w:rPr>
        <w:t>）医疗器械产品注册证；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3</w:t>
      </w:r>
      <w:r>
        <w:rPr>
          <w:rFonts w:hint="eastAsia" w:ascii="宋体" w:hAnsi="宋体" w:cs="仿宋"/>
          <w:color w:val="auto"/>
          <w:sz w:val="24"/>
          <w:szCs w:val="24"/>
        </w:rPr>
        <w:t>）ISO9001质量管理体系认证；</w:t>
      </w:r>
    </w:p>
    <w:p>
      <w:pPr>
        <w:spacing w:line="360" w:lineRule="auto"/>
        <w:jc w:val="left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4</w:t>
      </w:r>
      <w:r>
        <w:rPr>
          <w:rFonts w:hint="eastAsia" w:ascii="宋体" w:hAnsi="宋体" w:cs="仿宋"/>
          <w:color w:val="auto"/>
          <w:sz w:val="24"/>
          <w:szCs w:val="24"/>
        </w:rPr>
        <w:t>）IS</w:t>
      </w:r>
      <w:r>
        <w:rPr>
          <w:rFonts w:ascii="宋体" w:hAnsi="宋体" w:cs="仿宋"/>
          <w:color w:val="auto"/>
          <w:sz w:val="24"/>
          <w:szCs w:val="24"/>
        </w:rPr>
        <w:t>O</w:t>
      </w:r>
      <w:r>
        <w:rPr>
          <w:rFonts w:hint="eastAsia" w:ascii="宋体" w:hAnsi="宋体" w:cs="仿宋"/>
          <w:color w:val="auto"/>
          <w:sz w:val="24"/>
          <w:szCs w:val="24"/>
        </w:rPr>
        <w:t>13485医疗器械质量管理体系认证；                                                                       （</w:t>
      </w:r>
      <w:r>
        <w:rPr>
          <w:rFonts w:ascii="宋体" w:hAnsi="宋体" w:cs="仿宋"/>
          <w:color w:val="auto"/>
          <w:sz w:val="24"/>
          <w:szCs w:val="24"/>
        </w:rPr>
        <w:t>5</w:t>
      </w:r>
      <w:r>
        <w:rPr>
          <w:rFonts w:hint="eastAsia" w:ascii="宋体" w:hAnsi="宋体" w:cs="仿宋"/>
          <w:color w:val="auto"/>
          <w:sz w:val="24"/>
          <w:szCs w:val="24"/>
        </w:rPr>
        <w:t>）ISO14001环境管理体系认证；</w:t>
      </w:r>
    </w:p>
    <w:p>
      <w:pPr>
        <w:spacing w:line="360" w:lineRule="auto"/>
        <w:jc w:val="left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6</w:t>
      </w:r>
      <w:r>
        <w:rPr>
          <w:rFonts w:hint="eastAsia" w:ascii="宋体" w:hAnsi="宋体" w:cs="仿宋"/>
          <w:color w:val="auto"/>
          <w:sz w:val="24"/>
          <w:szCs w:val="24"/>
        </w:rPr>
        <w:t>）O</w:t>
      </w:r>
      <w:r>
        <w:rPr>
          <w:rFonts w:ascii="宋体" w:hAnsi="宋体" w:cs="仿宋"/>
          <w:color w:val="auto"/>
          <w:sz w:val="24"/>
          <w:szCs w:val="24"/>
        </w:rPr>
        <w:t>HSAS18001</w:t>
      </w:r>
      <w:r>
        <w:rPr>
          <w:rFonts w:hint="eastAsia" w:ascii="宋体" w:hAnsi="宋体" w:cs="仿宋"/>
          <w:color w:val="auto"/>
          <w:sz w:val="24"/>
          <w:szCs w:val="24"/>
        </w:rPr>
        <w:t>职业健康安全管理体系认证。</w:t>
      </w:r>
    </w:p>
    <w:p>
      <w:pPr>
        <w:spacing w:line="360" w:lineRule="auto"/>
        <w:jc w:val="left"/>
        <w:rPr>
          <w:rFonts w:ascii="宋体" w:hAnsi="宋体" w:cs="仿宋_GB2312"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2</w:t>
      </w:r>
      <w:r>
        <w:rPr>
          <w:rFonts w:ascii="宋体" w:hAnsi="宋体" w:cs="仿宋_GB2312"/>
          <w:color w:val="auto"/>
          <w:kern w:val="0"/>
          <w:sz w:val="24"/>
          <w:szCs w:val="24"/>
        </w:rPr>
        <w:t>9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cs="仿宋_GB2312"/>
          <w:bCs/>
          <w:color w:val="auto"/>
          <w:sz w:val="24"/>
          <w:szCs w:val="24"/>
        </w:rPr>
        <w:t>售后质保：整机质保三年。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7"/>
    <w:rsid w:val="00007B30"/>
    <w:rsid w:val="00025DD5"/>
    <w:rsid w:val="000413C7"/>
    <w:rsid w:val="000B3D34"/>
    <w:rsid w:val="000C08F7"/>
    <w:rsid w:val="000E44B4"/>
    <w:rsid w:val="001D0B17"/>
    <w:rsid w:val="00242B54"/>
    <w:rsid w:val="00255F33"/>
    <w:rsid w:val="0027133F"/>
    <w:rsid w:val="00272A09"/>
    <w:rsid w:val="002933FF"/>
    <w:rsid w:val="002E5556"/>
    <w:rsid w:val="00347C29"/>
    <w:rsid w:val="003779EA"/>
    <w:rsid w:val="0039637D"/>
    <w:rsid w:val="003F1D39"/>
    <w:rsid w:val="00410573"/>
    <w:rsid w:val="00467D76"/>
    <w:rsid w:val="004A6329"/>
    <w:rsid w:val="004C2C96"/>
    <w:rsid w:val="004E0F4F"/>
    <w:rsid w:val="004E51CD"/>
    <w:rsid w:val="0051001E"/>
    <w:rsid w:val="005D4F15"/>
    <w:rsid w:val="005E423C"/>
    <w:rsid w:val="00623BCB"/>
    <w:rsid w:val="006445E8"/>
    <w:rsid w:val="006544AA"/>
    <w:rsid w:val="00672AE8"/>
    <w:rsid w:val="006C0E39"/>
    <w:rsid w:val="006C0EFD"/>
    <w:rsid w:val="006C0FA6"/>
    <w:rsid w:val="007037DF"/>
    <w:rsid w:val="00712DDD"/>
    <w:rsid w:val="0073730B"/>
    <w:rsid w:val="00754C8A"/>
    <w:rsid w:val="0078281A"/>
    <w:rsid w:val="007957DD"/>
    <w:rsid w:val="007C0B5B"/>
    <w:rsid w:val="007F5667"/>
    <w:rsid w:val="008B76B6"/>
    <w:rsid w:val="008C7B58"/>
    <w:rsid w:val="008F1E45"/>
    <w:rsid w:val="00944EF8"/>
    <w:rsid w:val="0095344A"/>
    <w:rsid w:val="0098080A"/>
    <w:rsid w:val="009D3D6E"/>
    <w:rsid w:val="009D3E7F"/>
    <w:rsid w:val="009F5150"/>
    <w:rsid w:val="00A01B3A"/>
    <w:rsid w:val="00A20925"/>
    <w:rsid w:val="00A63C18"/>
    <w:rsid w:val="00AC2587"/>
    <w:rsid w:val="00AE493D"/>
    <w:rsid w:val="00B90AA7"/>
    <w:rsid w:val="00BA179D"/>
    <w:rsid w:val="00BB7717"/>
    <w:rsid w:val="00BB7A01"/>
    <w:rsid w:val="00BE2A92"/>
    <w:rsid w:val="00C63B0A"/>
    <w:rsid w:val="00D82BAA"/>
    <w:rsid w:val="00D868B9"/>
    <w:rsid w:val="00DA4D4A"/>
    <w:rsid w:val="00DE0025"/>
    <w:rsid w:val="00DE398C"/>
    <w:rsid w:val="00E16827"/>
    <w:rsid w:val="00E333E5"/>
    <w:rsid w:val="00ED0700"/>
    <w:rsid w:val="00ED6C8D"/>
    <w:rsid w:val="00EE7368"/>
    <w:rsid w:val="00F6358C"/>
    <w:rsid w:val="00F92B7C"/>
    <w:rsid w:val="00F95134"/>
    <w:rsid w:val="0D5438DB"/>
    <w:rsid w:val="260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1161</Characters>
  <Lines>9</Lines>
  <Paragraphs>2</Paragraphs>
  <TotalTime>1</TotalTime>
  <ScaleCrop>false</ScaleCrop>
  <LinksUpToDate>false</LinksUpToDate>
  <CharactersWithSpaces>1362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2018-08-23T09:35:00Z</dcterms:created>
  <dc:creator>谈海洋</dc:creator>
  <cp:lastModifiedBy>小明小华和小红</cp:lastModifiedBy>
  <dcterms:modified xsi:type="dcterms:W3CDTF">2019-07-27T03:46:29Z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